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FB" w:rsidRPr="00C707FB" w:rsidRDefault="00C707FB" w:rsidP="00C707FB">
      <w:pPr>
        <w:jc w:val="both"/>
        <w:rPr>
          <w:rFonts w:ascii="Aptos" w:hAnsi="Aptos"/>
          <w:b/>
          <w:bCs/>
        </w:rPr>
      </w:pPr>
      <w:r w:rsidRPr="00C707FB">
        <w:rPr>
          <w:rFonts w:ascii="Aptos" w:hAnsi="Aptos"/>
          <w:b/>
          <w:bCs/>
        </w:rPr>
        <w:t xml:space="preserve">Following the 17th meeting of the EU-Serbia </w:t>
      </w:r>
      <w:proofErr w:type="spellStart"/>
      <w:r w:rsidRPr="00C707FB">
        <w:rPr>
          <w:rFonts w:ascii="Aptos" w:hAnsi="Aptos"/>
          <w:b/>
          <w:bCs/>
        </w:rPr>
        <w:t>Stabilisation</w:t>
      </w:r>
      <w:proofErr w:type="spellEnd"/>
      <w:r w:rsidRPr="00C707FB">
        <w:rPr>
          <w:rFonts w:ascii="Aptos" w:hAnsi="Aptos"/>
          <w:b/>
          <w:bCs/>
        </w:rPr>
        <w:t xml:space="preserve"> and Association Parliamentary Committee (SAPC) on 28 and 29 October 2025 in Belgrade, Co-Chair </w:t>
      </w:r>
      <w:proofErr w:type="spellStart"/>
      <w:r w:rsidRPr="00C707FB">
        <w:rPr>
          <w:rFonts w:ascii="Aptos" w:hAnsi="Aptos"/>
          <w:b/>
          <w:bCs/>
        </w:rPr>
        <w:t>Milimir</w:t>
      </w:r>
      <w:proofErr w:type="spellEnd"/>
      <w:r w:rsidRPr="00C707FB">
        <w:rPr>
          <w:rFonts w:ascii="Aptos" w:hAnsi="Aptos"/>
          <w:b/>
          <w:bCs/>
        </w:rPr>
        <w:t xml:space="preserve"> </w:t>
      </w:r>
      <w:proofErr w:type="spellStart"/>
      <w:r w:rsidRPr="00C707FB">
        <w:rPr>
          <w:rFonts w:ascii="Aptos" w:hAnsi="Aptos"/>
          <w:b/>
          <w:bCs/>
        </w:rPr>
        <w:t>Vujadinović</w:t>
      </w:r>
      <w:proofErr w:type="spellEnd"/>
      <w:r w:rsidRPr="00C707FB">
        <w:rPr>
          <w:rFonts w:ascii="Aptos" w:hAnsi="Aptos"/>
          <w:b/>
          <w:bCs/>
        </w:rPr>
        <w:t xml:space="preserve"> (National Assembly of t</w:t>
      </w:r>
      <w:bookmarkStart w:id="0" w:name="_GoBack"/>
      <w:bookmarkEnd w:id="0"/>
      <w:r w:rsidRPr="00C707FB">
        <w:rPr>
          <w:rFonts w:ascii="Aptos" w:hAnsi="Aptos"/>
          <w:b/>
          <w:bCs/>
        </w:rPr>
        <w:t xml:space="preserve">he Republic of Serbia) and Co-Chair </w:t>
      </w:r>
      <w:proofErr w:type="spellStart"/>
      <w:r w:rsidRPr="00C707FB">
        <w:rPr>
          <w:rFonts w:ascii="Aptos" w:hAnsi="Aptos"/>
          <w:b/>
          <w:bCs/>
        </w:rPr>
        <w:t>Loucas</w:t>
      </w:r>
      <w:proofErr w:type="spellEnd"/>
      <w:r w:rsidRPr="00C707FB">
        <w:rPr>
          <w:rFonts w:ascii="Aptos" w:hAnsi="Aptos"/>
          <w:b/>
          <w:bCs/>
        </w:rPr>
        <w:t xml:space="preserve"> </w:t>
      </w:r>
      <w:proofErr w:type="spellStart"/>
      <w:r w:rsidRPr="00C707FB">
        <w:rPr>
          <w:rFonts w:ascii="Aptos" w:hAnsi="Aptos"/>
          <w:b/>
          <w:bCs/>
        </w:rPr>
        <w:t>Fourlas</w:t>
      </w:r>
      <w:proofErr w:type="spellEnd"/>
      <w:r w:rsidRPr="00C707FB">
        <w:rPr>
          <w:rFonts w:ascii="Aptos" w:hAnsi="Aptos"/>
          <w:b/>
          <w:bCs/>
        </w:rPr>
        <w:t xml:space="preserve"> (European Parliament) stated:</w:t>
      </w:r>
    </w:p>
    <w:p w:rsidR="00C707FB" w:rsidRPr="00C707FB" w:rsidRDefault="00C707FB" w:rsidP="00C707FB">
      <w:pPr>
        <w:jc w:val="both"/>
        <w:rPr>
          <w:rFonts w:ascii="Aptos" w:hAnsi="Aptos"/>
        </w:rPr>
      </w:pPr>
      <w:r w:rsidRPr="00C707FB">
        <w:rPr>
          <w:rFonts w:ascii="Aptos" w:hAnsi="Aptos"/>
        </w:rPr>
        <w:t xml:space="preserve">We just concluded the seventeenth meeting of the EU-Serbia </w:t>
      </w:r>
      <w:proofErr w:type="spellStart"/>
      <w:r w:rsidRPr="00C707FB">
        <w:rPr>
          <w:rFonts w:ascii="Aptos" w:hAnsi="Aptos"/>
        </w:rPr>
        <w:t>Stabilisation</w:t>
      </w:r>
      <w:proofErr w:type="spellEnd"/>
      <w:r w:rsidRPr="00C707FB">
        <w:rPr>
          <w:rFonts w:ascii="Aptos" w:hAnsi="Aptos"/>
        </w:rPr>
        <w:t xml:space="preserve"> and Association Parliamentary Committee. We had frank and intense discussions on EU-Serbia relations. It was very important for our two Delegations to be able to interact directly at this critical moment for Serbia and for its EU accession path. Our meeting comes after the adoption of a European Parliament resolution on Serbia and just prior to the publication of the European Commission's 2025 country report.  We were also very conscious of the forthcoming one-year commemoration of the tragedy in the Novi Sad train station, and we call for dignified and peaceful manifestations on this sad occasion. </w:t>
      </w:r>
    </w:p>
    <w:p w:rsidR="00C707FB" w:rsidRPr="00C707FB" w:rsidRDefault="00C707FB" w:rsidP="00C707FB">
      <w:pPr>
        <w:jc w:val="both"/>
        <w:rPr>
          <w:rFonts w:ascii="Aptos" w:hAnsi="Aptos"/>
        </w:rPr>
      </w:pPr>
      <w:r w:rsidRPr="00C707FB">
        <w:rPr>
          <w:rFonts w:ascii="Aptos" w:hAnsi="Aptos"/>
        </w:rPr>
        <w:t xml:space="preserve">We heard from our invited speakers and members about the recent movement towards adopting the Law on the Unified Voter Register and ongoing efforts for the appointment of the Council of the Regulatory Authority for Electronic Media (REM). Their adoption and implementation would address some of the important aspects of electoral reform and of measures to ensure media freedom and the protection of journalists, which are essential for a well-functioning democracy. Such progress could also lead to Serbia opening Cluster 3, for which the technical requirement have been met for some time. </w:t>
      </w:r>
    </w:p>
    <w:p w:rsidR="00C707FB" w:rsidRPr="00C707FB" w:rsidRDefault="00C707FB" w:rsidP="00C707FB">
      <w:pPr>
        <w:jc w:val="both"/>
        <w:rPr>
          <w:rFonts w:ascii="Aptos" w:hAnsi="Aptos"/>
        </w:rPr>
      </w:pPr>
      <w:r w:rsidRPr="00C707FB">
        <w:rPr>
          <w:rFonts w:ascii="Aptos" w:hAnsi="Aptos"/>
        </w:rPr>
        <w:t xml:space="preserve">We believe that delivering on these fundamental reforms is one of the paths to help overcome the current climate of political </w:t>
      </w:r>
      <w:proofErr w:type="spellStart"/>
      <w:r w:rsidRPr="00C707FB">
        <w:rPr>
          <w:rFonts w:ascii="Aptos" w:hAnsi="Aptos"/>
        </w:rPr>
        <w:t>polarisation</w:t>
      </w:r>
      <w:proofErr w:type="spellEnd"/>
      <w:r w:rsidRPr="00C707FB">
        <w:rPr>
          <w:rFonts w:ascii="Aptos" w:hAnsi="Aptos"/>
        </w:rPr>
        <w:t xml:space="preserve">. Ensuring the right of participation in peaceful protests and pursuing inclusive dialogue across the political spectrum and with civil society on the issues at stake is the best course to overcome the crisis and simultaneously bring the country even closer to the EU. </w:t>
      </w:r>
    </w:p>
    <w:p w:rsidR="00C707FB" w:rsidRPr="00C707FB" w:rsidRDefault="00C707FB" w:rsidP="00C707FB">
      <w:pPr>
        <w:jc w:val="both"/>
        <w:rPr>
          <w:rFonts w:ascii="Aptos" w:hAnsi="Aptos"/>
        </w:rPr>
      </w:pPr>
      <w:r w:rsidRPr="00C707FB">
        <w:rPr>
          <w:rFonts w:ascii="Aptos" w:hAnsi="Aptos"/>
        </w:rPr>
        <w:t xml:space="preserve">We also discussed the EUR 110 million pre-financing assistance released to Serbia under the Growth Plan. Advancing on its Reform Agenda would unlock further disbursements and enhance the Serbian economy, which since 2021 has benefited from over EUR 1.5 billion in EU financial and technical assistance. We also discussed the importance of diversifying Serbia’s energy supply and implementing and even expanding projects such as the Bulgaria-Serbia Interconnector Gas Pipeline, as ways to enable Serbia to avoid an energy crisis. This is further proof that the EU is by far Serbia’s main political and economic partner. We welcome the accelerated economic development of the Republic of Serbia in recent years and the improvement of the standard of living of its citizens. </w:t>
      </w:r>
    </w:p>
    <w:p w:rsidR="00C707FB" w:rsidRPr="00C707FB" w:rsidRDefault="00C707FB" w:rsidP="00C707FB">
      <w:pPr>
        <w:jc w:val="both"/>
        <w:rPr>
          <w:rFonts w:ascii="Aptos" w:hAnsi="Aptos"/>
        </w:rPr>
      </w:pPr>
      <w:r w:rsidRPr="00C707FB">
        <w:rPr>
          <w:rFonts w:ascii="Aptos" w:hAnsi="Aptos"/>
        </w:rPr>
        <w:t xml:space="preserve">We underlined the importance of abiding by the reached agreements in the Belgrade Pristina Dialogue, under the auspices and guarantees of the EU. Serbia’s declared strategic priority of EU integration would gain further credibility if it were better reflected in its foreign policy actions, in accordance with the negotiations framework of the Republic of Serbia and the commitments arising from it. </w:t>
      </w:r>
    </w:p>
    <w:p w:rsidR="00C707FB" w:rsidRPr="00C707FB" w:rsidRDefault="00C707FB" w:rsidP="00C707FB">
      <w:pPr>
        <w:jc w:val="both"/>
        <w:rPr>
          <w:rFonts w:ascii="Aptos" w:hAnsi="Aptos"/>
        </w:rPr>
      </w:pPr>
      <w:r w:rsidRPr="00C707FB">
        <w:rPr>
          <w:rFonts w:ascii="Aptos" w:hAnsi="Aptos"/>
        </w:rPr>
        <w:t xml:space="preserve">We pledge to continue our work, especially in the current window of enlargement momentum in the region, to bring a democratic Serbia into the EU family.  </w:t>
      </w:r>
    </w:p>
    <w:p w:rsidR="009F1AC6" w:rsidRPr="00C707FB" w:rsidRDefault="009F1AC6">
      <w:pPr>
        <w:rPr>
          <w:rFonts w:ascii="Aptos" w:hAnsi="Aptos"/>
        </w:rPr>
      </w:pPr>
    </w:p>
    <w:sectPr w:rsidR="009F1AC6" w:rsidRPr="00C707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FB"/>
    <w:rsid w:val="009F1AC6"/>
    <w:rsid w:val="00C7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019C2-B033-419E-8FFB-BE4811D8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Pavić</dc:creator>
  <cp:keywords/>
  <dc:description/>
  <cp:lastModifiedBy>Nikola Pavić</cp:lastModifiedBy>
  <cp:revision>1</cp:revision>
  <dcterms:created xsi:type="dcterms:W3CDTF">2025-10-30T08:47:00Z</dcterms:created>
  <dcterms:modified xsi:type="dcterms:W3CDTF">2025-10-30T08:47:00Z</dcterms:modified>
</cp:coreProperties>
</file>